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3052" w14:textId="1970E4CA" w:rsidR="003224B4" w:rsidRPr="007F1873"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000000"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48AE5FB0"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  </w:t>
      </w:r>
      <w:r w:rsidR="00C255EB">
        <w:rPr>
          <w:rFonts w:ascii="Arial" w:hAnsi="Arial" w:cs="Arial"/>
          <w:color w:val="000000"/>
          <w:sz w:val="22"/>
          <w:szCs w:val="22"/>
          <w:lang w:bidi="en-US"/>
        </w:rPr>
        <w:t>5</w:t>
      </w:r>
      <w:r w:rsidRPr="00D13515">
        <w:rPr>
          <w:rFonts w:ascii="Arial" w:hAnsi="Arial" w:cs="Arial"/>
          <w:color w:val="000000"/>
          <w:sz w:val="22"/>
          <w:szCs w:val="22"/>
          <w:lang w:bidi="en-US"/>
        </w:rPr>
        <w:t xml:space="preserve"> )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5B620541"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BC8EEFC"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 </w:t>
            </w:r>
            <w:r w:rsidR="00C255EB">
              <w:rPr>
                <w:rFonts w:ascii="Arial" w:hAnsi="Arial" w:cs="Arial"/>
                <w:color w:val="000000"/>
                <w:sz w:val="22"/>
                <w:szCs w:val="22"/>
                <w:lang w:bidi="en-US"/>
              </w:rPr>
              <w:t>10</w:t>
            </w:r>
            <w:r w:rsidRPr="00D13515">
              <w:rPr>
                <w:rFonts w:ascii="Arial" w:hAnsi="Arial" w:cs="Arial"/>
                <w:color w:val="000000"/>
                <w:sz w:val="22"/>
                <w:szCs w:val="22"/>
                <w:lang w:bidi="en-US"/>
              </w:rPr>
              <w:t xml:space="preserve">  )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66852A3D"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  </w:t>
            </w:r>
            <w:r w:rsidR="00C255EB">
              <w:rPr>
                <w:rFonts w:ascii="Arial" w:hAnsi="Arial" w:cs="Arial"/>
                <w:color w:val="000000"/>
                <w:sz w:val="22"/>
                <w:szCs w:val="22"/>
                <w:lang w:bidi="en-US"/>
              </w:rPr>
              <w:t>5</w:t>
            </w:r>
            <w:r w:rsidRPr="00D13515">
              <w:rPr>
                <w:rFonts w:ascii="Arial" w:hAnsi="Arial" w:cs="Arial"/>
                <w:color w:val="000000"/>
                <w:sz w:val="22"/>
                <w:szCs w:val="22"/>
                <w:lang w:bidi="en-US"/>
              </w:rPr>
              <w:t xml:space="preserve"> )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DB24732"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w:t>
            </w:r>
            <w:r w:rsidRPr="00D13515">
              <w:rPr>
                <w:rFonts w:ascii="Arial" w:hAnsi="Arial" w:cs="Arial"/>
                <w:b/>
                <w:bCs/>
                <w:color w:val="000000"/>
                <w:sz w:val="22"/>
                <w:szCs w:val="22"/>
                <w:lang w:bidi="en-US"/>
              </w:rPr>
              <w:lastRenderedPageBreak/>
              <w:t>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A708260"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 </w:t>
            </w:r>
            <w:r w:rsidR="00C255EB">
              <w:rPr>
                <w:rFonts w:ascii="Arial" w:hAnsi="Arial" w:cs="Arial"/>
                <w:color w:val="000000"/>
                <w:sz w:val="22"/>
                <w:szCs w:val="22"/>
                <w:lang w:bidi="en-US"/>
              </w:rPr>
              <w:t>3</w:t>
            </w:r>
            <w:r w:rsidRPr="00D13515">
              <w:rPr>
                <w:rFonts w:ascii="Arial" w:hAnsi="Arial" w:cs="Arial"/>
                <w:color w:val="000000"/>
                <w:sz w:val="22"/>
                <w:szCs w:val="22"/>
                <w:lang w:bidi="en-US"/>
              </w:rPr>
              <w:t xml:space="preserve">  )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12EB5220"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10CDA156" w14:textId="0F18A225"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 xml:space="preserve">xtraordinary meeting within </w:t>
      </w:r>
      <w:r w:rsidR="00C255EB">
        <w:rPr>
          <w:rFonts w:ascii="Arial" w:hAnsi="Arial" w:cs="Arial"/>
          <w:color w:val="000000"/>
          <w:sz w:val="22"/>
          <w:szCs w:val="22"/>
          <w:lang w:bidi="en-US"/>
        </w:rPr>
        <w:t xml:space="preserve">  </w:t>
      </w:r>
      <w:r w:rsidR="00BD1CB6">
        <w:rPr>
          <w:rFonts w:ascii="Arial" w:hAnsi="Arial" w:cs="Arial"/>
          <w:color w:val="000000"/>
          <w:sz w:val="22"/>
          <w:szCs w:val="22"/>
          <w:lang w:bidi="en-US"/>
        </w:rPr>
        <w:t>(</w:t>
      </w:r>
      <w:r w:rsidR="00C255EB">
        <w:rPr>
          <w:rFonts w:ascii="Arial" w:hAnsi="Arial" w:cs="Arial"/>
          <w:color w:val="000000"/>
          <w:sz w:val="22"/>
          <w:szCs w:val="22"/>
          <w:lang w:bidi="en-US"/>
        </w:rPr>
        <w:t>7</w:t>
      </w:r>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w:t>
      </w:r>
      <w:r w:rsidR="00C255EB">
        <w:rPr>
          <w:rFonts w:ascii="Arial" w:hAnsi="Arial" w:cs="Arial"/>
          <w:color w:val="000000"/>
          <w:sz w:val="22"/>
          <w:szCs w:val="22"/>
          <w:lang w:bidi="en-US"/>
        </w:rPr>
        <w:t>2</w:t>
      </w:r>
      <w:r w:rsidRPr="00D13515">
        <w:rPr>
          <w:rFonts w:ascii="Arial" w:hAnsi="Arial" w:cs="Arial"/>
          <w:color w:val="000000"/>
          <w:sz w:val="22"/>
          <w:szCs w:val="22"/>
          <w:lang w:bidi="en-US"/>
        </w:rPr>
        <w:t xml:space="preserve"> ) members of the committee</w:t>
      </w:r>
      <w:r w:rsidR="00C255EB">
        <w:rPr>
          <w:rFonts w:ascii="Arial" w:hAnsi="Arial" w:cs="Arial"/>
          <w:color w:val="000000"/>
          <w:sz w:val="22"/>
          <w:szCs w:val="22"/>
          <w:lang w:bidi="en-US"/>
        </w:rPr>
        <w:t>,</w:t>
      </w:r>
      <w:r w:rsidRPr="00D13515">
        <w:rPr>
          <w:rFonts w:ascii="Arial" w:hAnsi="Arial" w:cs="Arial"/>
          <w:color w:val="000000"/>
          <w:sz w:val="22"/>
          <w:szCs w:val="22"/>
          <w:lang w:bidi="en-US"/>
        </w:rPr>
        <w:t xml:space="preserve"> any (</w:t>
      </w:r>
      <w:r w:rsidR="00C255EB">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00C255EB">
        <w:rPr>
          <w:rFonts w:ascii="Arial" w:hAnsi="Arial" w:cs="Arial"/>
          <w:color w:val="000000"/>
          <w:sz w:val="22"/>
          <w:szCs w:val="22"/>
          <w:lang w:bidi="en-US"/>
        </w:rPr>
        <w:t>.</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087FC6B4"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 </w:t>
      </w:r>
      <w:r w:rsidR="008820A9">
        <w:rPr>
          <w:rFonts w:ascii="Arial" w:hAnsi="Arial" w:cs="Arial"/>
          <w:color w:val="000000"/>
          <w:sz w:val="22"/>
          <w:szCs w:val="22"/>
          <w:lang w:bidi="en-US"/>
        </w:rPr>
        <w:t>4</w:t>
      </w:r>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w:t>
      </w:r>
      <w:r w:rsidRPr="00D13515">
        <w:rPr>
          <w:rFonts w:ascii="Arial" w:hAnsi="Arial" w:cs="Arial"/>
          <w:color w:val="000000"/>
          <w:sz w:val="22"/>
          <w:szCs w:val="22"/>
          <w:lang w:bidi="en-US"/>
        </w:rPr>
        <w:lastRenderedPageBreak/>
        <w:t xml:space="preserve">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F9B5CE8"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 </w:t>
      </w:r>
      <w:r w:rsidR="008820A9">
        <w:rPr>
          <w:rFonts w:ascii="Arial" w:hAnsi="Arial" w:cs="Arial"/>
          <w:color w:val="000000"/>
          <w:sz w:val="22"/>
          <w:szCs w:val="22"/>
          <w:lang w:bidi="en-US"/>
        </w:rPr>
        <w:t>5</w:t>
      </w:r>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21691F16"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w:t>
      </w:r>
      <w:r w:rsidR="008820A9">
        <w:rPr>
          <w:rFonts w:ascii="Arial" w:hAnsi="Arial" w:cs="Arial"/>
          <w:color w:val="000000"/>
          <w:sz w:val="22"/>
          <w:szCs w:val="22"/>
          <w:lang w:bidi="en-US"/>
        </w:rPr>
        <w:t>5</w:t>
      </w:r>
      <w:r w:rsidRPr="00D13515">
        <w:rPr>
          <w:rFonts w:ascii="Arial" w:hAnsi="Arial" w:cs="Arial"/>
          <w:color w:val="000000"/>
          <w:sz w:val="22"/>
          <w:szCs w:val="22"/>
          <w:lang w:bidi="en-US"/>
        </w:rPr>
        <w:t xml:space="preserve"> )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lastRenderedPageBreak/>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53EDD2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55608FFC"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6DC5F886" w:rsidR="00883BA0"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5EDC1B7F" w14:textId="7DC3F809" w:rsidR="00615533" w:rsidRDefault="00615533" w:rsidP="00873549">
      <w:pPr>
        <w:widowControl w:val="0"/>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
    <w:p w14:paraId="620F670F" w14:textId="1E6E2CFE"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b/>
          <w:bCs/>
          <w:i/>
          <w:iCs/>
          <w:color w:val="000000"/>
          <w:spacing w:val="-2"/>
          <w:sz w:val="22"/>
          <w:szCs w:val="22"/>
          <w:lang w:bidi="en-US"/>
        </w:rPr>
      </w:pPr>
      <w:r w:rsidRPr="00F4666F">
        <w:rPr>
          <w:rFonts w:ascii="Arial" w:hAnsi="Arial" w:cs="Arial"/>
          <w:b/>
          <w:bCs/>
          <w:i/>
          <w:iCs/>
          <w:color w:val="000000"/>
          <w:spacing w:val="-2"/>
          <w:sz w:val="22"/>
          <w:szCs w:val="22"/>
          <w:lang w:bidi="en-US"/>
        </w:rPr>
        <w:t xml:space="preserve">Include if your council’s Code of Conduct has retained the </w:t>
      </w:r>
      <w:proofErr w:type="spellStart"/>
      <w:r w:rsidRPr="00F4666F">
        <w:rPr>
          <w:rFonts w:ascii="Arial" w:hAnsi="Arial" w:cs="Arial"/>
          <w:b/>
          <w:bCs/>
          <w:i/>
          <w:iCs/>
          <w:color w:val="000000"/>
          <w:spacing w:val="-2"/>
          <w:sz w:val="22"/>
          <w:szCs w:val="22"/>
          <w:lang w:bidi="en-US"/>
        </w:rPr>
        <w:t>decalaration</w:t>
      </w:r>
      <w:proofErr w:type="spellEnd"/>
      <w:r w:rsidRPr="00F4666F">
        <w:rPr>
          <w:rFonts w:ascii="Arial" w:hAnsi="Arial" w:cs="Arial"/>
          <w:b/>
          <w:bCs/>
          <w:i/>
          <w:iCs/>
          <w:color w:val="000000"/>
          <w:spacing w:val="-2"/>
          <w:sz w:val="22"/>
          <w:szCs w:val="22"/>
          <w:lang w:bidi="en-US"/>
        </w:rPr>
        <w:t xml:space="preserve"> of Personal and Prejudicial In</w:t>
      </w:r>
      <w:r w:rsidR="00F4666F" w:rsidRPr="00F4666F">
        <w:rPr>
          <w:rFonts w:ascii="Arial" w:hAnsi="Arial" w:cs="Arial"/>
          <w:b/>
          <w:bCs/>
          <w:i/>
          <w:iCs/>
          <w:color w:val="000000"/>
          <w:spacing w:val="-2"/>
          <w:sz w:val="22"/>
          <w:szCs w:val="22"/>
          <w:lang w:bidi="en-US"/>
        </w:rPr>
        <w:t>terests</w:t>
      </w:r>
    </w:p>
    <w:p w14:paraId="7DE8F1A2" w14:textId="77777777" w:rsidR="00563449" w:rsidRPr="006C5BC0" w:rsidRDefault="00F4666F" w:rsidP="00563449">
      <w:pPr>
        <w:widowControl w:val="0"/>
        <w:suppressAutoHyphens/>
        <w:autoSpaceDE w:val="0"/>
        <w:autoSpaceDN w:val="0"/>
        <w:adjustRightInd w:val="0"/>
        <w:spacing w:line="360" w:lineRule="auto"/>
        <w:ind w:left="720" w:hanging="720"/>
        <w:textAlignment w:val="center"/>
        <w:rPr>
          <w:rFonts w:ascii="Arial" w:hAnsi="Arial" w:cs="Arial"/>
          <w:color w:val="000000"/>
          <w:sz w:val="22"/>
          <w:szCs w:val="22"/>
          <w:lang w:bidi="en-US"/>
        </w:rPr>
      </w:pPr>
      <w:r>
        <w:rPr>
          <w:rFonts w:ascii="Arial" w:hAnsi="Arial" w:cs="Arial"/>
          <w:color w:val="000000"/>
          <w:spacing w:val="-2"/>
          <w:sz w:val="22"/>
          <w:szCs w:val="22"/>
          <w:lang w:bidi="en-US"/>
        </w:rPr>
        <w:t>I</w:t>
      </w:r>
      <w:r>
        <w:rPr>
          <w:rFonts w:ascii="Arial" w:hAnsi="Arial" w:cs="Arial"/>
          <w:color w:val="000000"/>
          <w:spacing w:val="-2"/>
          <w:sz w:val="22"/>
          <w:szCs w:val="22"/>
          <w:lang w:bidi="en-US"/>
        </w:rPr>
        <w:tab/>
      </w:r>
      <w:r w:rsidR="00563449" w:rsidRPr="006C5BC0">
        <w:rPr>
          <w:rFonts w:ascii="Arial" w:hAnsi="Arial" w:cs="Arial"/>
          <w:bCs/>
          <w:color w:val="000000"/>
          <w:spacing w:val="-2"/>
          <w:sz w:val="22"/>
          <w:szCs w:val="22"/>
          <w:lang w:bidi="en-US"/>
        </w:rPr>
        <w:t>Councillors with a prejudicial interest in relation to any item of business being transacted at a meeting may (</w:t>
      </w:r>
      <w:proofErr w:type="spellStart"/>
      <w:r w:rsidR="00563449" w:rsidRPr="006C5BC0">
        <w:rPr>
          <w:rFonts w:ascii="Arial" w:hAnsi="Arial" w:cs="Arial"/>
          <w:bCs/>
          <w:color w:val="000000"/>
          <w:spacing w:val="-2"/>
          <w:sz w:val="22"/>
          <w:szCs w:val="22"/>
          <w:lang w:bidi="en-US"/>
        </w:rPr>
        <w:t>i</w:t>
      </w:r>
      <w:proofErr w:type="spellEnd"/>
      <w:r w:rsidR="00563449" w:rsidRPr="006C5BC0">
        <w:rPr>
          <w:rFonts w:ascii="Arial" w:hAnsi="Arial" w:cs="Arial"/>
          <w:bCs/>
          <w:color w:val="000000"/>
          <w:spacing w:val="-2"/>
          <w:sz w:val="22"/>
          <w:szCs w:val="22"/>
          <w:lang w:bidi="en-US"/>
        </w:rPr>
        <w:t>) make representations, (ii) answer questions and (iii) give evidence relating to the business being transacted but must, thereafter, leave the room or chamber.</w:t>
      </w:r>
    </w:p>
    <w:p w14:paraId="6C8ACAD6" w14:textId="77777777" w:rsidR="00563449" w:rsidRPr="006C5BC0" w:rsidRDefault="00563449" w:rsidP="00563449">
      <w:pPr>
        <w:widowControl w:val="0"/>
        <w:suppressAutoHyphens/>
        <w:autoSpaceDE w:val="0"/>
        <w:autoSpaceDN w:val="0"/>
        <w:adjustRightInd w:val="0"/>
        <w:spacing w:line="360" w:lineRule="auto"/>
        <w:ind w:left="1287"/>
        <w:textAlignment w:val="center"/>
        <w:rPr>
          <w:rFonts w:ascii="Arial" w:hAnsi="Arial" w:cs="Arial"/>
          <w:color w:val="000000"/>
          <w:sz w:val="22"/>
          <w:szCs w:val="22"/>
          <w:lang w:bidi="en-US"/>
        </w:rPr>
      </w:pPr>
    </w:p>
    <w:p w14:paraId="23945EAB" w14:textId="77777777" w:rsidR="00563449" w:rsidRPr="006C5BC0" w:rsidRDefault="00563449" w:rsidP="00563449">
      <w:pPr>
        <w:widowControl w:val="0"/>
        <w:tabs>
          <w:tab w:val="num" w:pos="1287"/>
        </w:tabs>
        <w:suppressAutoHyphens/>
        <w:autoSpaceDE w:val="0"/>
        <w:autoSpaceDN w:val="0"/>
        <w:adjustRightInd w:val="0"/>
        <w:spacing w:line="360" w:lineRule="auto"/>
        <w:ind w:left="720"/>
        <w:textAlignment w:val="center"/>
        <w:rPr>
          <w:rFonts w:ascii="Arial" w:hAnsi="Arial" w:cs="Arial"/>
          <w:color w:val="000000"/>
          <w:sz w:val="22"/>
          <w:szCs w:val="22"/>
          <w:lang w:bidi="en-US"/>
        </w:rPr>
      </w:pPr>
      <w:r w:rsidRPr="006C5BC0">
        <w:rPr>
          <w:rFonts w:ascii="Arial" w:hAnsi="Arial" w:cs="Arial"/>
          <w:bCs/>
          <w:color w:val="000000"/>
          <w:sz w:val="22"/>
          <w:szCs w:val="22"/>
          <w:lang w:bidi="en-US"/>
        </w:rPr>
        <w:t xml:space="preserve">If paragraph 12(2) of the code of conduct contained in the Local Authorities (Model Code of Conduct) Order 2007 (SI No.1159) has been adopted by the Council or pursuant to relevant provisions in a statutory code of conduct in </w:t>
      </w:r>
      <w:r w:rsidRPr="006C5BC0">
        <w:rPr>
          <w:rFonts w:ascii="Arial" w:hAnsi="Arial" w:cs="Arial"/>
          <w:bCs/>
          <w:color w:val="000000"/>
          <w:sz w:val="22"/>
          <w:szCs w:val="22"/>
          <w:lang w:bidi="en-US"/>
        </w:rPr>
        <w:lastRenderedPageBreak/>
        <w:t>force at the time, councillors may exercise the rights contained in standing order 7(d) below only if members of the public are permitted to (</w:t>
      </w:r>
      <w:proofErr w:type="spellStart"/>
      <w:r w:rsidRPr="006C5BC0">
        <w:rPr>
          <w:rFonts w:ascii="Arial" w:hAnsi="Arial" w:cs="Arial"/>
          <w:bCs/>
          <w:color w:val="000000"/>
          <w:sz w:val="22"/>
          <w:szCs w:val="22"/>
          <w:lang w:bidi="en-US"/>
        </w:rPr>
        <w:t>i</w:t>
      </w:r>
      <w:proofErr w:type="spellEnd"/>
      <w:r w:rsidRPr="006C5BC0">
        <w:rPr>
          <w:rFonts w:ascii="Arial" w:hAnsi="Arial" w:cs="Arial"/>
          <w:bCs/>
          <w:color w:val="000000"/>
          <w:sz w:val="22"/>
          <w:szCs w:val="22"/>
          <w:lang w:bidi="en-US"/>
        </w:rPr>
        <w:t>) make representations, (ii) answer questions and (iii) give evidence relating to the business being transacted.</w:t>
      </w:r>
    </w:p>
    <w:p w14:paraId="5D470824" w14:textId="0E008165"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F4666F">
        <w:rPr>
          <w:rFonts w:ascii="Arial" w:hAnsi="Arial" w:cs="Arial"/>
          <w:color w:val="000000"/>
          <w:spacing w:val="-2"/>
          <w:sz w:val="22"/>
          <w:szCs w:val="22"/>
          <w:lang w:bidi="en-US"/>
        </w:rPr>
        <w:tab/>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 xml:space="preserve">n </w:t>
      </w:r>
      <w:r w:rsidR="00A75130" w:rsidRPr="00D13515">
        <w:rPr>
          <w:rFonts w:ascii="Arial" w:hAnsi="Arial" w:cs="Arial"/>
          <w:b/>
          <w:bCs/>
          <w:color w:val="000000"/>
          <w:sz w:val="22"/>
          <w:szCs w:val="22"/>
          <w:lang w:bidi="en-US"/>
        </w:rPr>
        <w:lastRenderedPageBreak/>
        <w:t>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12E04D3E"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w:t>
      </w:r>
      <w:r w:rsidR="008820A9">
        <w:rPr>
          <w:rFonts w:ascii="Arial" w:hAnsi="Arial" w:cs="Arial"/>
          <w:color w:val="000000"/>
          <w:sz w:val="22"/>
          <w:szCs w:val="22"/>
          <w:lang w:bidi="en-US"/>
        </w:rPr>
        <w:t>5</w:t>
      </w:r>
      <w:r w:rsidRPr="00D13515">
        <w:rPr>
          <w:rFonts w:ascii="Arial" w:hAnsi="Arial" w:cs="Arial"/>
          <w:color w:val="000000"/>
          <w:sz w:val="22"/>
          <w:szCs w:val="22"/>
          <w:lang w:bidi="en-US"/>
        </w:rPr>
        <w:t>)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5B19D6F9"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w:t>
      </w:r>
      <w:r w:rsidR="003A5187">
        <w:rPr>
          <w:rFonts w:ascii="Arial" w:hAnsi="Arial" w:cs="Arial"/>
          <w:color w:val="000000"/>
          <w:sz w:val="22"/>
          <w:szCs w:val="22"/>
          <w:lang w:bidi="en-US"/>
        </w:rPr>
        <w:t>7</w:t>
      </w:r>
      <w:r w:rsidR="00057794" w:rsidRPr="00D13515">
        <w:rPr>
          <w:rFonts w:ascii="Arial" w:hAnsi="Arial" w:cs="Arial"/>
          <w:color w:val="000000"/>
          <w:sz w:val="22"/>
          <w:szCs w:val="22"/>
          <w:lang w:bidi="en-US"/>
        </w:rPr>
        <w:t xml:space="preserve">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4BA3393B" w:rsidR="00883BA0" w:rsidRPr="009957CA"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9957CA">
        <w:rPr>
          <w:rFonts w:ascii="Arial" w:hAnsi="Arial" w:cs="Arial"/>
          <w:color w:val="000000"/>
          <w:sz w:val="22"/>
          <w:szCs w:val="22"/>
          <w:lang w:bidi="en-US"/>
        </w:rPr>
        <w:t>A</w:t>
      </w:r>
      <w:r w:rsidR="006A5A10" w:rsidRPr="009957CA">
        <w:rPr>
          <w:rFonts w:ascii="Arial" w:hAnsi="Arial" w:cs="Arial"/>
          <w:color w:val="000000"/>
          <w:sz w:val="22"/>
          <w:szCs w:val="22"/>
          <w:lang w:bidi="en-US"/>
        </w:rPr>
        <w:t xml:space="preserve"> </w:t>
      </w:r>
      <w:r w:rsidRPr="009957CA">
        <w:rPr>
          <w:rFonts w:ascii="Arial" w:hAnsi="Arial" w:cs="Arial"/>
          <w:color w:val="000000"/>
          <w:sz w:val="22"/>
          <w:szCs w:val="22"/>
          <w:lang w:bidi="en-US"/>
        </w:rPr>
        <w:t xml:space="preserve">public contract </w:t>
      </w:r>
      <w:r w:rsidR="00CF4519" w:rsidRPr="009957CA">
        <w:rPr>
          <w:rFonts w:ascii="Arial" w:hAnsi="Arial" w:cs="Arial"/>
          <w:color w:val="000000"/>
          <w:sz w:val="22"/>
          <w:szCs w:val="22"/>
          <w:lang w:bidi="en-US"/>
        </w:rPr>
        <w:t>regulated by</w:t>
      </w:r>
      <w:r w:rsidR="00883BA0" w:rsidRPr="009957CA">
        <w:rPr>
          <w:rFonts w:ascii="Arial" w:hAnsi="Arial" w:cs="Arial"/>
          <w:color w:val="000000"/>
          <w:sz w:val="22"/>
          <w:szCs w:val="22"/>
          <w:lang w:bidi="en-US"/>
        </w:rPr>
        <w:t xml:space="preserve"> </w:t>
      </w:r>
      <w:r w:rsidRPr="009957CA">
        <w:rPr>
          <w:rFonts w:ascii="Arial" w:hAnsi="Arial" w:cs="Arial"/>
          <w:color w:val="000000"/>
          <w:sz w:val="22"/>
          <w:szCs w:val="22"/>
          <w:lang w:bidi="en-US"/>
        </w:rPr>
        <w:t>the Public</w:t>
      </w:r>
      <w:r w:rsidR="00A74841" w:rsidRPr="009957CA">
        <w:rPr>
          <w:rFonts w:ascii="Arial" w:hAnsi="Arial" w:cs="Arial"/>
          <w:color w:val="000000"/>
          <w:sz w:val="22"/>
          <w:szCs w:val="22"/>
          <w:lang w:bidi="en-US"/>
        </w:rPr>
        <w:t xml:space="preserve"> Contracts Regulations 2015 </w:t>
      </w:r>
      <w:r w:rsidR="00883BA0" w:rsidRPr="009957CA">
        <w:rPr>
          <w:rFonts w:ascii="Arial" w:hAnsi="Arial" w:cs="Arial"/>
          <w:color w:val="000000"/>
          <w:sz w:val="22"/>
          <w:szCs w:val="22"/>
          <w:lang w:bidi="en-US"/>
        </w:rPr>
        <w:t>with an estimated value in excess of</w:t>
      </w:r>
      <w:r w:rsidR="00313C75" w:rsidRPr="009957CA">
        <w:rPr>
          <w:rFonts w:ascii="Arial" w:hAnsi="Arial" w:cs="Arial"/>
          <w:color w:val="000000"/>
          <w:sz w:val="22"/>
          <w:szCs w:val="22"/>
          <w:lang w:bidi="en-US"/>
        </w:rPr>
        <w:t xml:space="preserve"> </w:t>
      </w:r>
      <w:r w:rsidR="00C53D82" w:rsidRPr="009957CA">
        <w:rPr>
          <w:rFonts w:ascii="Arial" w:hAnsi="Arial" w:cs="Arial"/>
          <w:color w:val="000000"/>
          <w:sz w:val="22"/>
          <w:szCs w:val="22"/>
          <w:lang w:bidi="en-US"/>
        </w:rPr>
        <w:t>£25,000</w:t>
      </w:r>
      <w:r w:rsidR="00712190" w:rsidRPr="009957CA">
        <w:rPr>
          <w:rFonts w:ascii="Arial" w:hAnsi="Arial" w:cs="Arial"/>
          <w:color w:val="000000"/>
          <w:sz w:val="22"/>
          <w:szCs w:val="22"/>
          <w:lang w:bidi="en-US"/>
        </w:rPr>
        <w:t xml:space="preserve"> but less than the relevant thresholds in standing order </w:t>
      </w:r>
      <w:r w:rsidR="00FF5D57" w:rsidRPr="009957CA">
        <w:rPr>
          <w:rFonts w:ascii="Arial" w:hAnsi="Arial" w:cs="Arial"/>
          <w:color w:val="000000"/>
          <w:sz w:val="22"/>
          <w:szCs w:val="22"/>
          <w:lang w:bidi="en-US"/>
        </w:rPr>
        <w:t xml:space="preserve">18(f) </w:t>
      </w:r>
      <w:r w:rsidR="00564944" w:rsidRPr="009957CA">
        <w:rPr>
          <w:rFonts w:ascii="Arial" w:hAnsi="Arial" w:cs="Arial"/>
          <w:color w:val="000000"/>
          <w:sz w:val="22"/>
          <w:szCs w:val="22"/>
          <w:lang w:bidi="en-US"/>
        </w:rPr>
        <w:t xml:space="preserve">is subject </w:t>
      </w:r>
      <w:r w:rsidR="00916CCE" w:rsidRPr="009957CA">
        <w:rPr>
          <w:rFonts w:ascii="Arial" w:hAnsi="Arial" w:cs="Arial"/>
          <w:color w:val="000000"/>
          <w:sz w:val="22"/>
          <w:szCs w:val="22"/>
          <w:lang w:bidi="en-US"/>
        </w:rPr>
        <w:t xml:space="preserve">to </w:t>
      </w:r>
      <w:r w:rsidR="003D00A6" w:rsidRPr="009957CA">
        <w:rPr>
          <w:rFonts w:ascii="Arial" w:hAnsi="Arial" w:cs="Arial"/>
          <w:color w:val="000000"/>
          <w:sz w:val="22"/>
          <w:szCs w:val="22"/>
          <w:lang w:bidi="en-US"/>
        </w:rPr>
        <w:t>Regulations</w:t>
      </w:r>
      <w:r w:rsidR="00C43F23" w:rsidRPr="009957CA">
        <w:rPr>
          <w:rFonts w:ascii="Arial" w:hAnsi="Arial" w:cs="Arial"/>
          <w:color w:val="000000"/>
          <w:sz w:val="22"/>
          <w:szCs w:val="22"/>
          <w:lang w:bidi="en-US"/>
        </w:rPr>
        <w:t xml:space="preserve"> 109-</w:t>
      </w:r>
      <w:r w:rsidR="00032275" w:rsidRPr="009957CA">
        <w:rPr>
          <w:rFonts w:ascii="Arial" w:hAnsi="Arial" w:cs="Arial"/>
          <w:color w:val="000000"/>
          <w:sz w:val="22"/>
          <w:szCs w:val="22"/>
          <w:lang w:bidi="en-US"/>
        </w:rPr>
        <w:t>114 of</w:t>
      </w:r>
      <w:r w:rsidR="00B7521E" w:rsidRPr="009957CA">
        <w:rPr>
          <w:rFonts w:ascii="Arial" w:hAnsi="Arial" w:cs="Arial"/>
          <w:color w:val="000000"/>
          <w:sz w:val="22"/>
          <w:szCs w:val="22"/>
          <w:lang w:bidi="en-US"/>
        </w:rPr>
        <w:t xml:space="preserve"> </w:t>
      </w:r>
      <w:r w:rsidR="00564944" w:rsidRPr="009957CA">
        <w:rPr>
          <w:rFonts w:ascii="Arial" w:hAnsi="Arial" w:cs="Arial"/>
          <w:color w:val="000000"/>
          <w:sz w:val="22"/>
          <w:szCs w:val="22"/>
          <w:lang w:bidi="en-US"/>
        </w:rPr>
        <w:t xml:space="preserve">the </w:t>
      </w:r>
      <w:r w:rsidR="007450D4" w:rsidRPr="009957CA">
        <w:rPr>
          <w:rFonts w:ascii="Arial" w:hAnsi="Arial" w:cs="Arial"/>
          <w:color w:val="000000"/>
          <w:sz w:val="22"/>
          <w:szCs w:val="22"/>
          <w:lang w:bidi="en-US"/>
        </w:rPr>
        <w:t>Public Contracts Regulations 2015</w:t>
      </w:r>
      <w:r w:rsidR="00032275" w:rsidRPr="009957CA">
        <w:rPr>
          <w:rFonts w:ascii="Arial" w:hAnsi="Arial" w:cs="Arial"/>
          <w:color w:val="000000"/>
          <w:sz w:val="22"/>
          <w:szCs w:val="22"/>
          <w:lang w:bidi="en-US"/>
        </w:rPr>
        <w:t xml:space="preserve"> which include </w:t>
      </w:r>
      <w:r w:rsidR="0023055F" w:rsidRPr="009957CA">
        <w:rPr>
          <w:rFonts w:ascii="Arial" w:hAnsi="Arial" w:cs="Arial"/>
          <w:color w:val="000000"/>
          <w:sz w:val="22"/>
          <w:szCs w:val="22"/>
          <w:lang w:bidi="en-US"/>
        </w:rPr>
        <w:t xml:space="preserve">a requirement </w:t>
      </w:r>
      <w:r w:rsidR="00E80B39" w:rsidRPr="009957CA">
        <w:rPr>
          <w:rFonts w:ascii="Arial" w:hAnsi="Arial" w:cs="Arial"/>
          <w:color w:val="000000"/>
          <w:sz w:val="22"/>
          <w:szCs w:val="22"/>
          <w:lang w:bidi="en-US"/>
        </w:rPr>
        <w:t>on the C</w:t>
      </w:r>
      <w:r w:rsidR="00564944" w:rsidRPr="009957CA">
        <w:rPr>
          <w:rFonts w:ascii="Arial" w:hAnsi="Arial" w:cs="Arial"/>
          <w:color w:val="000000"/>
          <w:sz w:val="22"/>
          <w:szCs w:val="22"/>
          <w:lang w:bidi="en-US"/>
        </w:rPr>
        <w:t>ouncil to</w:t>
      </w:r>
      <w:r w:rsidR="00B7521E" w:rsidRPr="009957CA">
        <w:rPr>
          <w:rFonts w:ascii="Arial" w:hAnsi="Arial" w:cs="Arial"/>
          <w:color w:val="000000"/>
          <w:sz w:val="22"/>
          <w:szCs w:val="22"/>
          <w:lang w:bidi="en-US"/>
        </w:rPr>
        <w:t xml:space="preserve"> </w:t>
      </w:r>
      <w:r w:rsidR="00032275" w:rsidRPr="009957CA">
        <w:rPr>
          <w:rFonts w:ascii="Arial" w:hAnsi="Arial" w:cs="Arial"/>
          <w:color w:val="000000"/>
          <w:sz w:val="22"/>
          <w:szCs w:val="22"/>
          <w:lang w:bidi="en-US"/>
        </w:rPr>
        <w:t>adverti</w:t>
      </w:r>
      <w:r w:rsidR="0023055F" w:rsidRPr="009957CA">
        <w:rPr>
          <w:rFonts w:ascii="Arial" w:hAnsi="Arial" w:cs="Arial"/>
          <w:color w:val="000000"/>
          <w:sz w:val="22"/>
          <w:szCs w:val="22"/>
          <w:lang w:bidi="en-US"/>
        </w:rPr>
        <w:t>se</w:t>
      </w:r>
      <w:r w:rsidR="00032275" w:rsidRPr="009957CA">
        <w:rPr>
          <w:rFonts w:ascii="Arial" w:hAnsi="Arial" w:cs="Arial"/>
          <w:color w:val="000000"/>
          <w:sz w:val="22"/>
          <w:szCs w:val="22"/>
          <w:lang w:bidi="en-US"/>
        </w:rPr>
        <w:t xml:space="preserve"> t</w:t>
      </w:r>
      <w:r w:rsidR="00023AAA" w:rsidRPr="009957CA">
        <w:rPr>
          <w:rFonts w:ascii="Arial" w:hAnsi="Arial" w:cs="Arial"/>
          <w:color w:val="000000"/>
          <w:sz w:val="22"/>
          <w:szCs w:val="22"/>
          <w:lang w:bidi="en-US"/>
        </w:rPr>
        <w:t>he contract opportunity on the Contracts Finder</w:t>
      </w:r>
      <w:r w:rsidR="00032275" w:rsidRPr="009957CA">
        <w:rPr>
          <w:rFonts w:ascii="Arial" w:hAnsi="Arial" w:cs="Arial"/>
          <w:color w:val="000000"/>
          <w:sz w:val="22"/>
          <w:szCs w:val="22"/>
          <w:lang w:bidi="en-US"/>
        </w:rPr>
        <w:t xml:space="preserve"> website</w:t>
      </w:r>
      <w:r w:rsidR="00564944" w:rsidRPr="009957CA">
        <w:rPr>
          <w:rFonts w:ascii="Arial" w:hAnsi="Arial" w:cs="Arial"/>
          <w:color w:val="000000"/>
          <w:sz w:val="22"/>
          <w:szCs w:val="22"/>
          <w:lang w:bidi="en-US"/>
        </w:rPr>
        <w:t xml:space="preserve"> regardless of what other means it uses to advertise the opportunity</w:t>
      </w:r>
      <w:r w:rsidR="00250218" w:rsidRPr="009957CA">
        <w:rPr>
          <w:rFonts w:ascii="Arial" w:hAnsi="Arial" w:cs="Arial"/>
          <w:color w:val="000000"/>
          <w:sz w:val="22"/>
          <w:szCs w:val="22"/>
          <w:lang w:bidi="en-US"/>
        </w:rPr>
        <w:t xml:space="preserve"> unless it propose</w:t>
      </w:r>
      <w:r w:rsidR="00093283" w:rsidRPr="009957CA">
        <w:rPr>
          <w:rFonts w:ascii="Arial" w:hAnsi="Arial" w:cs="Arial"/>
          <w:color w:val="000000"/>
          <w:sz w:val="22"/>
          <w:szCs w:val="22"/>
          <w:lang w:bidi="en-US"/>
        </w:rPr>
        <w:t>s</w:t>
      </w:r>
      <w:r w:rsidR="00250218" w:rsidRPr="009957CA">
        <w:rPr>
          <w:rFonts w:ascii="Arial" w:hAnsi="Arial" w:cs="Arial"/>
          <w:color w:val="000000"/>
          <w:sz w:val="22"/>
          <w:szCs w:val="22"/>
          <w:lang w:bidi="en-US"/>
        </w:rPr>
        <w:t xml:space="preserve"> to use an existing list of approved suppliers (framework agreement)</w:t>
      </w:r>
      <w:r w:rsidR="00564944" w:rsidRPr="009957CA">
        <w:rPr>
          <w:rFonts w:ascii="Arial" w:hAnsi="Arial" w:cs="Arial"/>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tenders shall be opened by the Proper Officer in the presence of at least 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bookmarkEnd w:id="111"/>
    <w:p w14:paraId="48594DE0" w14:textId="77777777" w:rsidR="009957CA" w:rsidRPr="009957CA" w:rsidRDefault="009957CA" w:rsidP="009957CA">
      <w:pPr>
        <w:pStyle w:val="ListParagraph"/>
        <w:widowControl w:val="0"/>
        <w:numPr>
          <w:ilvl w:val="0"/>
          <w:numId w:val="42"/>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9957CA">
        <w:rPr>
          <w:rFonts w:ascii="Arial" w:hAnsi="Arial" w:cs="Arial"/>
          <w:color w:val="000000"/>
          <w:sz w:val="22"/>
          <w:szCs w:val="22"/>
          <w:lang w:bidi="en-US"/>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2AEC364D"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293DEDAB" w14:textId="693A992A"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absence occasioned by illness or other reason and that person shall report such absence </w:t>
      </w:r>
      <w:r w:rsidR="003A5187">
        <w:rPr>
          <w:rFonts w:ascii="Arial" w:hAnsi="Arial" w:cs="Arial"/>
          <w:color w:val="000000"/>
          <w:sz w:val="22"/>
          <w:szCs w:val="22"/>
          <w:lang w:bidi="en-US"/>
        </w:rPr>
        <w:t>at the Council’s</w:t>
      </w:r>
      <w:r w:rsidR="00883BA0" w:rsidRPr="00D13515">
        <w:rPr>
          <w:rFonts w:ascii="Arial" w:hAnsi="Arial" w:cs="Arial"/>
          <w:color w:val="000000"/>
          <w:sz w:val="22"/>
          <w:szCs w:val="22"/>
          <w:lang w:bidi="en-US"/>
        </w:rPr>
        <w:t xml:space="preserve"> next meeting.</w:t>
      </w:r>
    </w:p>
    <w:p w14:paraId="1A945AB9" w14:textId="65065191" w:rsidR="00883BA0" w:rsidRPr="00D13515" w:rsidRDefault="003A5187"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Pr>
          <w:rFonts w:ascii="Arial" w:hAnsi="Arial" w:cs="Arial"/>
          <w:color w:val="000000"/>
          <w:sz w:val="22"/>
          <w:szCs w:val="22"/>
          <w:lang w:bidi="en-US"/>
        </w:rPr>
        <w:t>S</w:t>
      </w:r>
      <w:r w:rsidR="00857F9E" w:rsidRPr="00D13515">
        <w:rPr>
          <w:rFonts w:ascii="Arial" w:hAnsi="Arial" w:cs="Arial"/>
          <w:color w:val="000000"/>
          <w:sz w:val="22"/>
          <w:szCs w:val="22"/>
          <w:lang w:bidi="en-US"/>
        </w:rPr>
        <w:t>ubject to the C</w:t>
      </w:r>
      <w:r w:rsidR="00883BA0" w:rsidRPr="00D13515">
        <w:rPr>
          <w:rFonts w:ascii="Arial" w:hAnsi="Arial" w:cs="Arial"/>
          <w:color w:val="000000"/>
          <w:sz w:val="22"/>
          <w:szCs w:val="22"/>
          <w:lang w:bidi="en-US"/>
        </w:rPr>
        <w:t>ouncil’s policy regarding the handling of grievance matte</w:t>
      </w:r>
      <w:r w:rsidR="00857F9E"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 xml:space="preserve">or in his absence, the vice-chairman of </w:t>
      </w:r>
      <w:r>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 of the </w:t>
      </w:r>
      <w:r>
        <w:rPr>
          <w:rFonts w:ascii="Arial" w:hAnsi="Arial" w:cs="Arial"/>
          <w:color w:val="000000"/>
          <w:sz w:val="22"/>
          <w:szCs w:val="22"/>
          <w:lang w:bidi="en-US"/>
        </w:rPr>
        <w:t>Council.</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4FAE1818"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D10DB8">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w:t>
      </w:r>
      <w:r w:rsidR="00E273FE" w:rsidRPr="00D13515">
        <w:rPr>
          <w:rFonts w:ascii="Arial" w:hAnsi="Arial" w:cs="Arial"/>
          <w:b/>
          <w:color w:val="000000"/>
          <w:sz w:val="22"/>
          <w:szCs w:val="22"/>
          <w:lang w:bidi="en-US"/>
        </w:rPr>
        <w:lastRenderedPageBreak/>
        <w:t xml:space="preserve">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5FFAA6EC" w:rsidR="00E273FE" w:rsidRPr="00F373AA" w:rsidRDefault="004C7D23"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1C6F87" w:rsidRPr="00D13515">
        <w:rPr>
          <w:rFonts w:ascii="Arial" w:hAnsi="Arial" w:cs="Arial"/>
          <w:b/>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02FDCB61"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lastRenderedPageBreak/>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1" w:name="_Toc359318579"/>
      <w:bookmarkStart w:id="162" w:name="_Toc359334530"/>
      <w:bookmarkStart w:id="163" w:name="_Toc359334809"/>
      <w:bookmarkStart w:id="164" w:name="_Toc359336511"/>
      <w:bookmarkStart w:id="165" w:name="_Toc50024077"/>
      <w:bookmarkStart w:id="166" w:name="_Toc357072156"/>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5"/>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6"/>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76A4897"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 </w:t>
      </w:r>
      <w:r w:rsidR="003A5187">
        <w:rPr>
          <w:rFonts w:ascii="Arial" w:hAnsi="Arial" w:cs="Arial"/>
          <w:sz w:val="22"/>
          <w:szCs w:val="22"/>
          <w:lang w:bidi="en-US"/>
        </w:rPr>
        <w:t>4</w:t>
      </w:r>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0F00C0AD" w14:textId="029C56E6" w:rsidR="00B64562" w:rsidRDefault="00B64562" w:rsidP="005C3132">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42BE56A3" w14:textId="714DA756" w:rsidR="009957CA" w:rsidRDefault="009957CA" w:rsidP="005C3132">
      <w:pPr>
        <w:spacing w:line="276" w:lineRule="auto"/>
        <w:rPr>
          <w:rFonts w:ascii="Arial" w:hAnsi="Arial" w:cs="Arial"/>
          <w:sz w:val="22"/>
          <w:szCs w:val="22"/>
        </w:rPr>
      </w:pPr>
    </w:p>
    <w:p w14:paraId="4B1984A1" w14:textId="2D01EE07" w:rsidR="009957CA" w:rsidRDefault="009957CA" w:rsidP="005C3132">
      <w:pPr>
        <w:spacing w:line="276" w:lineRule="auto"/>
        <w:rPr>
          <w:rFonts w:ascii="Arial" w:hAnsi="Arial" w:cs="Arial"/>
          <w:sz w:val="22"/>
          <w:szCs w:val="22"/>
        </w:rPr>
      </w:pPr>
    </w:p>
    <w:p w14:paraId="2A9F4125" w14:textId="77777777" w:rsidR="009957CA" w:rsidRDefault="009957CA" w:rsidP="005C3132">
      <w:pPr>
        <w:spacing w:line="276" w:lineRule="auto"/>
        <w:rPr>
          <w:rFonts w:ascii="Arial" w:hAnsi="Arial" w:cs="Arial"/>
          <w:sz w:val="22"/>
          <w:szCs w:val="22"/>
        </w:rPr>
        <w:sectPr w:rsidR="009957CA" w:rsidSect="007B7B8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276" w:left="1800" w:header="708" w:footer="708" w:gutter="0"/>
          <w:pgNumType w:start="1"/>
          <w:cols w:space="708"/>
          <w:docGrid w:linePitch="360"/>
        </w:sectPr>
      </w:pPr>
    </w:p>
    <w:p w14:paraId="60953601" w14:textId="0604956A" w:rsidR="009957CA" w:rsidRDefault="009957CA" w:rsidP="009957CA">
      <w:pPr>
        <w:spacing w:line="276" w:lineRule="auto"/>
        <w:rPr>
          <w:rFonts w:ascii="Arial" w:hAnsi="Arial" w:cs="Arial"/>
          <w:sz w:val="22"/>
          <w:szCs w:val="22"/>
        </w:rPr>
      </w:pPr>
      <w:r>
        <w:rPr>
          <w:rFonts w:ascii="Arial" w:hAnsi="Arial" w:cs="Arial"/>
          <w:sz w:val="22"/>
          <w:szCs w:val="22"/>
        </w:rPr>
        <w:lastRenderedPageBreak/>
        <w:t xml:space="preserve">Version Control </w:t>
      </w:r>
      <w:r>
        <w:rPr>
          <w:rFonts w:ascii="Arial" w:hAnsi="Arial" w:cs="Arial"/>
          <w:sz w:val="22"/>
          <w:szCs w:val="22"/>
        </w:rPr>
        <w:t>(see minutes for Audit trail)</w:t>
      </w:r>
    </w:p>
    <w:p w14:paraId="6EBE61CA" w14:textId="18BA6345" w:rsidR="009957CA" w:rsidRDefault="009957CA" w:rsidP="005C3132">
      <w:pPr>
        <w:spacing w:line="276" w:lineRule="auto"/>
        <w:rPr>
          <w:rFonts w:ascii="Arial" w:hAnsi="Arial" w:cs="Arial"/>
          <w:sz w:val="22"/>
          <w:szCs w:val="22"/>
        </w:rPr>
      </w:pPr>
    </w:p>
    <w:tbl>
      <w:tblPr>
        <w:tblStyle w:val="TableGrid"/>
        <w:tblpPr w:leftFromText="180" w:rightFromText="180" w:horzAnchor="margin" w:tblpY="708"/>
        <w:tblW w:w="15163" w:type="dxa"/>
        <w:tblLook w:val="04A0" w:firstRow="1" w:lastRow="0" w:firstColumn="1" w:lastColumn="0" w:noHBand="0" w:noVBand="1"/>
      </w:tblPr>
      <w:tblGrid>
        <w:gridCol w:w="1403"/>
        <w:gridCol w:w="3128"/>
        <w:gridCol w:w="10632"/>
      </w:tblGrid>
      <w:tr w:rsidR="009957CA" w:rsidRPr="009957CA" w14:paraId="2891EA95" w14:textId="77777777" w:rsidTr="009957CA">
        <w:tc>
          <w:tcPr>
            <w:tcW w:w="1403" w:type="dxa"/>
          </w:tcPr>
          <w:p w14:paraId="12F32F18" w14:textId="1B1C9B43" w:rsidR="009957CA" w:rsidRPr="009957CA" w:rsidRDefault="009957CA" w:rsidP="009957CA">
            <w:pPr>
              <w:spacing w:line="276" w:lineRule="auto"/>
              <w:rPr>
                <w:rFonts w:ascii="Arial" w:hAnsi="Arial" w:cs="Arial"/>
                <w:b/>
                <w:bCs/>
                <w:sz w:val="20"/>
              </w:rPr>
            </w:pPr>
            <w:r w:rsidRPr="009957CA">
              <w:rPr>
                <w:rFonts w:ascii="Arial" w:hAnsi="Arial" w:cs="Arial"/>
                <w:b/>
                <w:bCs/>
                <w:sz w:val="20"/>
              </w:rPr>
              <w:t xml:space="preserve">Date Amendment Agreed </w:t>
            </w:r>
          </w:p>
        </w:tc>
        <w:tc>
          <w:tcPr>
            <w:tcW w:w="3128" w:type="dxa"/>
          </w:tcPr>
          <w:p w14:paraId="166276E0" w14:textId="7EF8316B" w:rsidR="009957CA" w:rsidRPr="009957CA" w:rsidRDefault="009957CA" w:rsidP="009957CA">
            <w:pPr>
              <w:spacing w:line="276" w:lineRule="auto"/>
              <w:rPr>
                <w:rFonts w:ascii="Arial" w:hAnsi="Arial" w:cs="Arial"/>
                <w:b/>
                <w:bCs/>
                <w:sz w:val="20"/>
              </w:rPr>
            </w:pPr>
            <w:r w:rsidRPr="009957CA">
              <w:rPr>
                <w:rFonts w:ascii="Arial" w:hAnsi="Arial" w:cs="Arial"/>
                <w:b/>
                <w:bCs/>
                <w:sz w:val="20"/>
              </w:rPr>
              <w:t>Change</w:t>
            </w:r>
          </w:p>
        </w:tc>
        <w:tc>
          <w:tcPr>
            <w:tcW w:w="10632" w:type="dxa"/>
          </w:tcPr>
          <w:p w14:paraId="5A7729F8" w14:textId="1FCF52AA" w:rsidR="009957CA" w:rsidRPr="009957CA" w:rsidRDefault="009957CA" w:rsidP="009957CA">
            <w:pPr>
              <w:spacing w:line="276" w:lineRule="auto"/>
              <w:rPr>
                <w:rFonts w:ascii="Arial" w:hAnsi="Arial" w:cs="Arial"/>
                <w:b/>
                <w:bCs/>
                <w:sz w:val="20"/>
              </w:rPr>
            </w:pPr>
            <w:r w:rsidRPr="009957CA">
              <w:rPr>
                <w:rFonts w:ascii="Arial" w:hAnsi="Arial" w:cs="Arial"/>
                <w:b/>
                <w:bCs/>
                <w:sz w:val="20"/>
              </w:rPr>
              <w:t>Deleted Wording</w:t>
            </w:r>
          </w:p>
        </w:tc>
      </w:tr>
      <w:tr w:rsidR="009957CA" w:rsidRPr="009957CA" w14:paraId="398F1ADB" w14:textId="77777777" w:rsidTr="009957CA">
        <w:tc>
          <w:tcPr>
            <w:tcW w:w="1403" w:type="dxa"/>
          </w:tcPr>
          <w:p w14:paraId="61494300" w14:textId="14604A8D" w:rsidR="009957CA" w:rsidRPr="009957CA" w:rsidRDefault="009957CA" w:rsidP="009957CA">
            <w:pPr>
              <w:spacing w:line="276" w:lineRule="auto"/>
              <w:rPr>
                <w:rFonts w:ascii="Arial" w:hAnsi="Arial" w:cs="Arial"/>
                <w:sz w:val="20"/>
              </w:rPr>
            </w:pPr>
            <w:r w:rsidRPr="009957CA">
              <w:rPr>
                <w:rFonts w:ascii="Arial" w:hAnsi="Arial" w:cs="Arial"/>
                <w:sz w:val="20"/>
              </w:rPr>
              <w:t>14.11.22</w:t>
            </w:r>
          </w:p>
        </w:tc>
        <w:tc>
          <w:tcPr>
            <w:tcW w:w="3128" w:type="dxa"/>
          </w:tcPr>
          <w:p w14:paraId="7A8D69EE" w14:textId="77777777" w:rsidR="009957CA" w:rsidRPr="009957CA" w:rsidRDefault="009957CA" w:rsidP="009957CA">
            <w:pPr>
              <w:spacing w:line="276" w:lineRule="auto"/>
              <w:rPr>
                <w:rFonts w:ascii="Arial" w:hAnsi="Arial" w:cs="Arial"/>
                <w:sz w:val="20"/>
              </w:rPr>
            </w:pPr>
            <w:r w:rsidRPr="009957CA">
              <w:rPr>
                <w:rFonts w:ascii="Arial" w:hAnsi="Arial" w:cs="Arial"/>
                <w:sz w:val="20"/>
              </w:rPr>
              <w:t xml:space="preserve">Amended SO 18 </w:t>
            </w:r>
          </w:p>
          <w:p w14:paraId="529C3376" w14:textId="6FA2FA14" w:rsidR="009957CA" w:rsidRPr="009957CA" w:rsidRDefault="009957CA" w:rsidP="009957CA">
            <w:pPr>
              <w:spacing w:line="276" w:lineRule="auto"/>
              <w:rPr>
                <w:rFonts w:ascii="Arial" w:hAnsi="Arial" w:cs="Arial"/>
                <w:sz w:val="20"/>
              </w:rPr>
            </w:pPr>
            <w:r w:rsidRPr="009957CA">
              <w:rPr>
                <w:rFonts w:ascii="Arial" w:hAnsi="Arial" w:cs="Arial"/>
                <w:sz w:val="20"/>
              </w:rPr>
              <w:t>Revised c) with new wording</w:t>
            </w:r>
          </w:p>
        </w:tc>
        <w:tc>
          <w:tcPr>
            <w:tcW w:w="10632" w:type="dxa"/>
          </w:tcPr>
          <w:p w14:paraId="622C9433" w14:textId="40FD3A7C" w:rsidR="009957CA" w:rsidRPr="009957CA" w:rsidRDefault="009957CA" w:rsidP="009957CA">
            <w:pPr>
              <w:spacing w:line="276" w:lineRule="auto"/>
              <w:rPr>
                <w:rFonts w:ascii="Arial" w:hAnsi="Arial" w:cs="Arial"/>
                <w:sz w:val="20"/>
              </w:rPr>
            </w:pPr>
            <w:r w:rsidRPr="009957CA">
              <w:rPr>
                <w:rFonts w:ascii="Arial" w:hAnsi="Arial" w:cs="Arial"/>
                <w:sz w:val="20"/>
              </w:rPr>
              <w:t>c. A public contract regulated by the Public Contracts Regulations 2015 with an estimated value in excess of £25,000 but less than the relevant thresholds in standing order 18(f) is subject to Regulations 109-114 of the Public Contracts Regulations 2015 which include a requirement on the Council to advertise 18 Reviewed and approved May 2022 the contract opportunity on the Contracts Finder website regardless of what other means it uses to advertise the opportunity unless it proposes to use an existing list of approved suppliers (framework agreement)</w:t>
            </w:r>
          </w:p>
          <w:p w14:paraId="4D6F1540" w14:textId="77777777" w:rsidR="009957CA" w:rsidRPr="009957CA" w:rsidRDefault="009957CA" w:rsidP="009957CA">
            <w:pPr>
              <w:spacing w:line="276" w:lineRule="auto"/>
              <w:rPr>
                <w:rFonts w:ascii="Arial" w:hAnsi="Arial" w:cs="Arial"/>
                <w:sz w:val="20"/>
              </w:rPr>
            </w:pPr>
          </w:p>
        </w:tc>
      </w:tr>
      <w:tr w:rsidR="009957CA" w:rsidRPr="009957CA" w14:paraId="71312E19" w14:textId="77777777" w:rsidTr="009957CA">
        <w:tc>
          <w:tcPr>
            <w:tcW w:w="1403" w:type="dxa"/>
          </w:tcPr>
          <w:p w14:paraId="4BDE44EE" w14:textId="15D2DEB5" w:rsidR="009957CA" w:rsidRPr="009957CA" w:rsidRDefault="009957CA" w:rsidP="009957CA">
            <w:pPr>
              <w:spacing w:line="276" w:lineRule="auto"/>
              <w:rPr>
                <w:rFonts w:ascii="Arial" w:hAnsi="Arial" w:cs="Arial"/>
                <w:sz w:val="20"/>
              </w:rPr>
            </w:pPr>
            <w:r w:rsidRPr="009957CA">
              <w:rPr>
                <w:rFonts w:ascii="Arial" w:hAnsi="Arial" w:cs="Arial"/>
                <w:sz w:val="20"/>
              </w:rPr>
              <w:t>14.11.22</w:t>
            </w:r>
          </w:p>
        </w:tc>
        <w:tc>
          <w:tcPr>
            <w:tcW w:w="3128" w:type="dxa"/>
          </w:tcPr>
          <w:p w14:paraId="68FAB21E" w14:textId="77777777" w:rsidR="009957CA" w:rsidRPr="009957CA" w:rsidRDefault="009957CA" w:rsidP="009957CA">
            <w:pPr>
              <w:spacing w:line="276" w:lineRule="auto"/>
              <w:rPr>
                <w:rFonts w:ascii="Arial" w:hAnsi="Arial" w:cs="Arial"/>
                <w:sz w:val="20"/>
              </w:rPr>
            </w:pPr>
            <w:r w:rsidRPr="009957CA">
              <w:rPr>
                <w:rFonts w:ascii="Arial" w:hAnsi="Arial" w:cs="Arial"/>
                <w:sz w:val="20"/>
              </w:rPr>
              <w:t>Amended SO 18</w:t>
            </w:r>
          </w:p>
          <w:p w14:paraId="29073C93" w14:textId="18044D88" w:rsidR="009957CA" w:rsidRPr="009957CA" w:rsidRDefault="009957CA" w:rsidP="009957CA">
            <w:pPr>
              <w:spacing w:line="276" w:lineRule="auto"/>
              <w:rPr>
                <w:rFonts w:ascii="Arial" w:hAnsi="Arial" w:cs="Arial"/>
                <w:sz w:val="20"/>
              </w:rPr>
            </w:pPr>
            <w:r w:rsidRPr="009957CA">
              <w:rPr>
                <w:rFonts w:ascii="Arial" w:hAnsi="Arial" w:cs="Arial"/>
                <w:sz w:val="20"/>
              </w:rPr>
              <w:t>Revised f) and g) with new wording</w:t>
            </w:r>
          </w:p>
        </w:tc>
        <w:tc>
          <w:tcPr>
            <w:tcW w:w="10632" w:type="dxa"/>
          </w:tcPr>
          <w:p w14:paraId="00BC97AC" w14:textId="000FDC35" w:rsidR="009957CA" w:rsidRPr="009957CA" w:rsidRDefault="009957CA" w:rsidP="009957CA">
            <w:pPr>
              <w:rPr>
                <w:rFonts w:ascii="Arial" w:hAnsi="Arial" w:cs="Arial"/>
                <w:sz w:val="20"/>
              </w:rPr>
            </w:pPr>
            <w:r w:rsidRPr="009957CA">
              <w:rPr>
                <w:rFonts w:ascii="Arial" w:hAnsi="Arial" w:cs="Arial"/>
                <w:sz w:val="20"/>
              </w:rPr>
              <w:t xml:space="preserve">f. A public contract regulated by the Public Contracts Regulations 2015 with an estimated value in excess of £213,477 for a public service or supply contract or in excess of £5,336,937 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 </w:t>
            </w:r>
          </w:p>
          <w:p w14:paraId="5E13502A" w14:textId="77777777" w:rsidR="009957CA" w:rsidRPr="009957CA" w:rsidRDefault="009957CA" w:rsidP="009957CA">
            <w:pPr>
              <w:rPr>
                <w:rFonts w:ascii="Arial" w:hAnsi="Arial" w:cs="Arial"/>
                <w:sz w:val="20"/>
              </w:rPr>
            </w:pPr>
          </w:p>
          <w:p w14:paraId="25F73B52" w14:textId="7B7F9FA3" w:rsidR="009957CA" w:rsidRPr="009957CA" w:rsidRDefault="009957CA" w:rsidP="009957CA">
            <w:pPr>
              <w:rPr>
                <w:rFonts w:ascii="Arial" w:hAnsi="Arial" w:cs="Arial"/>
                <w:sz w:val="20"/>
              </w:rPr>
            </w:pPr>
            <w:r w:rsidRPr="009957CA">
              <w:rPr>
                <w:rFonts w:ascii="Arial" w:hAnsi="Arial" w:cs="Arial"/>
                <w:sz w:val="20"/>
              </w:rPr>
              <w:t>g. A public contract in connection with the supply of gas, heat, electricity, drinking water, transport services, or postal services to the public; or the provision of a port or airport; or the exploration for or extraction of gas, oil or solid fuel with an estimated value in excess of £378,660 for a supply, services or design contract; or in excess of £4,733,252 for a works contract; or £663,540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15AB8C47" w14:textId="77777777" w:rsidR="009957CA" w:rsidRPr="009957CA" w:rsidRDefault="009957CA" w:rsidP="009957CA">
            <w:pPr>
              <w:spacing w:line="276" w:lineRule="auto"/>
              <w:rPr>
                <w:rFonts w:ascii="Arial" w:hAnsi="Arial" w:cs="Arial"/>
                <w:sz w:val="20"/>
              </w:rPr>
            </w:pPr>
          </w:p>
        </w:tc>
      </w:tr>
    </w:tbl>
    <w:p w14:paraId="0D4F0036" w14:textId="77777777" w:rsidR="009957CA" w:rsidRPr="00B64562" w:rsidRDefault="009957CA" w:rsidP="005C3132">
      <w:pPr>
        <w:spacing w:line="276" w:lineRule="auto"/>
        <w:rPr>
          <w:rFonts w:ascii="Arial" w:hAnsi="Arial" w:cs="Arial"/>
          <w:sz w:val="22"/>
          <w:szCs w:val="22"/>
        </w:rPr>
      </w:pPr>
    </w:p>
    <w:sectPr w:rsidR="009957CA" w:rsidRPr="00B64562" w:rsidSect="009957CA">
      <w:footerReference w:type="default" r:id="rId17"/>
      <w:pgSz w:w="16838" w:h="11906" w:orient="landscape"/>
      <w:pgMar w:top="1800" w:right="1440" w:bottom="1800"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5D1E" w14:textId="77777777" w:rsidR="001E18CD" w:rsidRDefault="001E18CD" w:rsidP="00E77177">
      <w:r>
        <w:separator/>
      </w:r>
    </w:p>
  </w:endnote>
  <w:endnote w:type="continuationSeparator" w:id="0">
    <w:p w14:paraId="38B585FE" w14:textId="77777777" w:rsidR="001E18CD" w:rsidRDefault="001E18C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7D92" w14:textId="77777777" w:rsidR="00E20022" w:rsidRDefault="00E20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019B" w14:textId="77777777" w:rsidR="00E20022" w:rsidRDefault="00E200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7B87" w14:textId="77777777" w:rsidR="00E20022" w:rsidRPr="00986762" w:rsidRDefault="00E20022"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AFF0" w14:textId="77777777" w:rsidR="001E18CD" w:rsidRDefault="001E18CD" w:rsidP="00E77177">
      <w:r>
        <w:separator/>
      </w:r>
    </w:p>
  </w:footnote>
  <w:footnote w:type="continuationSeparator" w:id="0">
    <w:p w14:paraId="51CE61CE" w14:textId="77777777" w:rsidR="001E18CD" w:rsidRDefault="001E18CD"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1EAA" w14:textId="77777777" w:rsidR="00E20022" w:rsidRDefault="00E20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2C36" w14:textId="45377059" w:rsidR="00D10DB8" w:rsidRDefault="00D10DB8">
    <w:pPr>
      <w:pStyle w:val="Header"/>
    </w:pPr>
    <w:r>
      <w:t xml:space="preserve">Brandesburton Parish Council Standing Orders </w:t>
    </w:r>
    <w:r w:rsidRPr="00770DE6">
      <w:rPr>
        <w:b/>
        <w:bCs/>
      </w:rPr>
      <w:t xml:space="preserve">– </w:t>
    </w:r>
    <w:r w:rsidR="00CB12DA" w:rsidRPr="00770DE6">
      <w:rPr>
        <w:b/>
        <w:bCs/>
      </w:rPr>
      <w:t>Adopted 12 July 2021</w:t>
    </w:r>
    <w:r w:rsidR="00E20022">
      <w:rPr>
        <w:b/>
        <w:bCs/>
      </w:rPr>
      <w:t xml:space="preserve"> – amendment SO 18 14 November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4FE" w14:textId="77777777" w:rsidR="00E20022" w:rsidRDefault="00E20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0D808E4"/>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599850">
    <w:abstractNumId w:val="44"/>
  </w:num>
  <w:num w:numId="2" w16cid:durableId="929656787">
    <w:abstractNumId w:val="2"/>
  </w:num>
  <w:num w:numId="3" w16cid:durableId="1533811131">
    <w:abstractNumId w:val="31"/>
  </w:num>
  <w:num w:numId="4" w16cid:durableId="1795949529">
    <w:abstractNumId w:val="30"/>
  </w:num>
  <w:num w:numId="5" w16cid:durableId="20207089">
    <w:abstractNumId w:val="37"/>
  </w:num>
  <w:num w:numId="6" w16cid:durableId="1523589822">
    <w:abstractNumId w:val="26"/>
  </w:num>
  <w:num w:numId="7" w16cid:durableId="1793940477">
    <w:abstractNumId w:val="24"/>
  </w:num>
  <w:num w:numId="8" w16cid:durableId="462649858">
    <w:abstractNumId w:val="32"/>
  </w:num>
  <w:num w:numId="9" w16cid:durableId="986976417">
    <w:abstractNumId w:val="33"/>
  </w:num>
  <w:num w:numId="10" w16cid:durableId="475993235">
    <w:abstractNumId w:val="22"/>
  </w:num>
  <w:num w:numId="11" w16cid:durableId="1562206860">
    <w:abstractNumId w:val="40"/>
  </w:num>
  <w:num w:numId="12" w16cid:durableId="608003324">
    <w:abstractNumId w:val="13"/>
  </w:num>
  <w:num w:numId="13" w16cid:durableId="725760486">
    <w:abstractNumId w:val="19"/>
  </w:num>
  <w:num w:numId="14" w16cid:durableId="33820708">
    <w:abstractNumId w:val="27"/>
  </w:num>
  <w:num w:numId="15" w16cid:durableId="722605427">
    <w:abstractNumId w:val="34"/>
  </w:num>
  <w:num w:numId="16" w16cid:durableId="2069182409">
    <w:abstractNumId w:val="23"/>
  </w:num>
  <w:num w:numId="17" w16cid:durableId="1664309499">
    <w:abstractNumId w:val="36"/>
  </w:num>
  <w:num w:numId="18" w16cid:durableId="880556288">
    <w:abstractNumId w:val="41"/>
  </w:num>
  <w:num w:numId="19" w16cid:durableId="871839755">
    <w:abstractNumId w:val="10"/>
  </w:num>
  <w:num w:numId="20" w16cid:durableId="269434414">
    <w:abstractNumId w:val="4"/>
  </w:num>
  <w:num w:numId="21" w16cid:durableId="639501634">
    <w:abstractNumId w:val="17"/>
  </w:num>
  <w:num w:numId="22" w16cid:durableId="164564412">
    <w:abstractNumId w:val="8"/>
  </w:num>
  <w:num w:numId="23" w16cid:durableId="1878548318">
    <w:abstractNumId w:val="50"/>
  </w:num>
  <w:num w:numId="24" w16cid:durableId="60181571">
    <w:abstractNumId w:val="16"/>
  </w:num>
  <w:num w:numId="25" w16cid:durableId="2090150744">
    <w:abstractNumId w:val="21"/>
  </w:num>
  <w:num w:numId="26" w16cid:durableId="1643272365">
    <w:abstractNumId w:val="0"/>
  </w:num>
  <w:num w:numId="27" w16cid:durableId="2102674412">
    <w:abstractNumId w:val="48"/>
  </w:num>
  <w:num w:numId="28" w16cid:durableId="1039621235">
    <w:abstractNumId w:val="3"/>
  </w:num>
  <w:num w:numId="29" w16cid:durableId="900099666">
    <w:abstractNumId w:val="35"/>
  </w:num>
  <w:num w:numId="30" w16cid:durableId="74209140">
    <w:abstractNumId w:val="29"/>
  </w:num>
  <w:num w:numId="31" w16cid:durableId="975260490">
    <w:abstractNumId w:val="43"/>
  </w:num>
  <w:num w:numId="32" w16cid:durableId="969745703">
    <w:abstractNumId w:val="28"/>
  </w:num>
  <w:num w:numId="33" w16cid:durableId="1757170443">
    <w:abstractNumId w:val="9"/>
  </w:num>
  <w:num w:numId="34" w16cid:durableId="1553887117">
    <w:abstractNumId w:val="15"/>
  </w:num>
  <w:num w:numId="35" w16cid:durableId="727262170">
    <w:abstractNumId w:val="49"/>
  </w:num>
  <w:num w:numId="36" w16cid:durableId="351877987">
    <w:abstractNumId w:val="12"/>
  </w:num>
  <w:num w:numId="37" w16cid:durableId="619413496">
    <w:abstractNumId w:val="20"/>
  </w:num>
  <w:num w:numId="38" w16cid:durableId="507211710">
    <w:abstractNumId w:val="42"/>
  </w:num>
  <w:num w:numId="39" w16cid:durableId="574359458">
    <w:abstractNumId w:val="18"/>
  </w:num>
  <w:num w:numId="40" w16cid:durableId="1855991811">
    <w:abstractNumId w:val="47"/>
  </w:num>
  <w:num w:numId="41" w16cid:durableId="1575313853">
    <w:abstractNumId w:val="25"/>
  </w:num>
  <w:num w:numId="42" w16cid:durableId="1333678464">
    <w:abstractNumId w:val="39"/>
  </w:num>
  <w:num w:numId="43" w16cid:durableId="575866851">
    <w:abstractNumId w:val="46"/>
  </w:num>
  <w:num w:numId="44" w16cid:durableId="1595170611">
    <w:abstractNumId w:val="7"/>
  </w:num>
  <w:num w:numId="45" w16cid:durableId="234095417">
    <w:abstractNumId w:val="1"/>
  </w:num>
  <w:num w:numId="46" w16cid:durableId="492600180">
    <w:abstractNumId w:val="51"/>
  </w:num>
  <w:num w:numId="47" w16cid:durableId="1356231173">
    <w:abstractNumId w:val="11"/>
  </w:num>
  <w:num w:numId="48" w16cid:durableId="581063186">
    <w:abstractNumId w:val="14"/>
  </w:num>
  <w:num w:numId="49" w16cid:durableId="781269773">
    <w:abstractNumId w:val="6"/>
  </w:num>
  <w:num w:numId="50" w16cid:durableId="774331506">
    <w:abstractNumId w:val="45"/>
  </w:num>
  <w:num w:numId="51" w16cid:durableId="2009365139">
    <w:abstractNumId w:val="52"/>
  </w:num>
  <w:num w:numId="52" w16cid:durableId="847675277">
    <w:abstractNumId w:val="5"/>
  </w:num>
  <w:num w:numId="53" w16cid:durableId="126723167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3693"/>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18CD"/>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87970"/>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2F4C1F"/>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5187"/>
    <w:rsid w:val="003A64B6"/>
    <w:rsid w:val="003A75F3"/>
    <w:rsid w:val="003A7A84"/>
    <w:rsid w:val="003B1511"/>
    <w:rsid w:val="003B506B"/>
    <w:rsid w:val="003B68D3"/>
    <w:rsid w:val="003B6D12"/>
    <w:rsid w:val="003C42F1"/>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3449"/>
    <w:rsid w:val="00564380"/>
    <w:rsid w:val="00564944"/>
    <w:rsid w:val="0056564F"/>
    <w:rsid w:val="00573C4E"/>
    <w:rsid w:val="00577731"/>
    <w:rsid w:val="00580EC6"/>
    <w:rsid w:val="00582596"/>
    <w:rsid w:val="00585898"/>
    <w:rsid w:val="005913BF"/>
    <w:rsid w:val="005926F1"/>
    <w:rsid w:val="005930C5"/>
    <w:rsid w:val="0059341F"/>
    <w:rsid w:val="005A0886"/>
    <w:rsid w:val="005A405C"/>
    <w:rsid w:val="005A7508"/>
    <w:rsid w:val="005B2267"/>
    <w:rsid w:val="005B2ACF"/>
    <w:rsid w:val="005B526E"/>
    <w:rsid w:val="005B71B2"/>
    <w:rsid w:val="005C27F8"/>
    <w:rsid w:val="005C3132"/>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53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0DE6"/>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45BB7"/>
    <w:rsid w:val="00855C92"/>
    <w:rsid w:val="00857201"/>
    <w:rsid w:val="0085724C"/>
    <w:rsid w:val="00857F9E"/>
    <w:rsid w:val="00861580"/>
    <w:rsid w:val="008619D6"/>
    <w:rsid w:val="008646D7"/>
    <w:rsid w:val="00871566"/>
    <w:rsid w:val="00871ABA"/>
    <w:rsid w:val="00873549"/>
    <w:rsid w:val="00877270"/>
    <w:rsid w:val="00880945"/>
    <w:rsid w:val="008818BC"/>
    <w:rsid w:val="00881E33"/>
    <w:rsid w:val="008820A9"/>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7E9C"/>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90D4C"/>
    <w:rsid w:val="009957CA"/>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1107"/>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5EB"/>
    <w:rsid w:val="00C2570E"/>
    <w:rsid w:val="00C30271"/>
    <w:rsid w:val="00C32181"/>
    <w:rsid w:val="00C356D9"/>
    <w:rsid w:val="00C4001F"/>
    <w:rsid w:val="00C43EA8"/>
    <w:rsid w:val="00C43F23"/>
    <w:rsid w:val="00C51377"/>
    <w:rsid w:val="00C53D82"/>
    <w:rsid w:val="00C576E6"/>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2DA"/>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0DB8"/>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022"/>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0A5B"/>
    <w:rsid w:val="00F304C1"/>
    <w:rsid w:val="00F341CE"/>
    <w:rsid w:val="00F373AA"/>
    <w:rsid w:val="00F458D9"/>
    <w:rsid w:val="00F45D8E"/>
    <w:rsid w:val="00F4654C"/>
    <w:rsid w:val="00F4666F"/>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0" ma:contentTypeDescription="Create a new document." ma:contentTypeScope="" ma:versionID="3c592ac0079bff1fbebabf43152277f5">
  <xsd:schema xmlns:xsd="http://www.w3.org/2001/XMLSchema" xmlns:xs="http://www.w3.org/2001/XMLSchema" xmlns:p="http://schemas.microsoft.com/office/2006/metadata/properties" xmlns:ns2="fec33305-ad71-41ca-b989-5e331f134e8c" targetNamespace="http://schemas.microsoft.com/office/2006/metadata/properties" ma:root="true" ma:fieldsID="10d49ef43b14f84f4ef5ff82512ea5ae" ns2:_="">
    <xsd:import namespace="fec33305-ad71-41ca-b989-5e331f134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8F7A7-8538-4852-9009-70BE8E8B1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556E0-C798-4F49-B297-32AE2A4E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customXml/itemProps4.xml><?xml version="1.0" encoding="utf-8"?>
<ds:datastoreItem xmlns:ds="http://schemas.openxmlformats.org/officeDocument/2006/customXml" ds:itemID="{1854081E-F419-45C5-900C-3427F27F8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7436</Words>
  <Characters>42386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Julie Gibson</cp:lastModifiedBy>
  <cp:revision>2</cp:revision>
  <cp:lastPrinted>2018-03-14T11:56:00Z</cp:lastPrinted>
  <dcterms:created xsi:type="dcterms:W3CDTF">2022-11-15T13:23:00Z</dcterms:created>
  <dcterms:modified xsi:type="dcterms:W3CDTF">2022-11-15T13:23:00Z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